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 w:before="0" w:line="240" w:lineRule="auto"/>
      </w:pPr>
      <w:r>
        <w:rPr>
          <w:rFonts w:ascii="Aptos" w:hAnsi="Aptos" w:eastAsia="Aptos"/>
          <w:b/>
          <w:color w:val="0AA6A6"/>
          <w:sz w:val="16"/>
        </w:rPr>
        <w:t>ANGEBOT &amp; LEISTUNGSVEREINBARUNG</w:t>
      </w:r>
    </w:p>
    <w:p>
      <w:pPr>
        <w:pStyle w:val="Title"/>
        <w:spacing w:after="80" w:before="0" w:line="240" w:lineRule="auto"/>
        <w:pBdr>
          <w:bottom w:val="single" w:sz="14" w:space="4" w:color="0AA6A6"/>
        </w:pBdr>
      </w:pPr>
      <w:r>
        <w:t>Angebot für Reinigungs- und Facility-Services</w:t>
      </w:r>
    </w:p>
    <w:p>
      <w:pPr>
        <w:spacing w:after="140" w:before="0" w:line="264" w:lineRule="auto"/>
      </w:pPr>
      <w:r>
        <w:rPr>
          <w:rFonts w:ascii="Aptos" w:hAnsi="Aptos" w:eastAsia="Aptos"/>
          <w:b w:val="0"/>
          <w:i w:val="0"/>
          <w:color w:val="5D7282"/>
          <w:sz w:val="20"/>
        </w:rPr>
        <w:t>Klare Leistungen, messbare Qualität, transparente Konditionen und eindeutige Abgrenzungen.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c>
          <w:tcPr>
            <w:tcW w:type="dxa" w:w="2324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AA6A6"/>
                <w:sz w:val="13"/>
              </w:rPr>
              <w:t>DOKUMENT-ID</w:t>
            </w:r>
            <w:r>
              <w:br/>
            </w:r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AFS-AN-001</w:t>
            </w:r>
          </w:p>
        </w:tc>
        <w:tc>
          <w:tcPr>
            <w:tcW w:type="dxa" w:w="2324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AA6A6"/>
                <w:sz w:val="13"/>
              </w:rPr>
              <w:t>REVISION</w:t>
            </w:r>
            <w:r>
              <w:br/>
            </w:r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1.0</w:t>
            </w:r>
          </w:p>
        </w:tc>
        <w:tc>
          <w:tcPr>
            <w:tcW w:type="dxa" w:w="2324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AA6A6"/>
                <w:sz w:val="13"/>
              </w:rPr>
              <w:t>STATUS</w:t>
            </w:r>
            <w:r>
              <w:br/>
            </w:r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Arbeitsvorlage</w:t>
            </w:r>
          </w:p>
        </w:tc>
        <w:tc>
          <w:tcPr>
            <w:tcW w:type="dxa" w:w="2324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AA6A6"/>
                <w:sz w:val="13"/>
              </w:rPr>
              <w:t>GÜLTIG AB</w:t>
            </w:r>
            <w:r>
              <w:br/>
            </w:r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____ / ____ / 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AF8F8"/>
            <w:tcBorders>
              <w:top w:val="nil"/>
              <w:left w:val="single" w:sz="26" w:color="0AA6A6"/>
              <w:bottom w:val="nil"/>
              <w:right w:val="nil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AA6A6"/>
                <w:sz w:val="18"/>
              </w:rPr>
              <w:t>Wofür diese Vorlage gedacht ist</w:t>
            </w:r>
            <w:r>
              <w:br/>
            </w:r>
            <w:r>
              <w:rPr>
                <w:rFonts w:ascii="Aptos" w:hAnsi="Aptos" w:eastAsia="Aptos"/>
                <w:b w:val="0"/>
                <w:i w:val="0"/>
                <w:color w:val="173247"/>
                <w:sz w:val="17"/>
              </w:rPr>
              <w:t>Das Dokument bildet ein vollständiges Angebotsgerüst für wiederkehrende oder einmalige Leistungen. Felder und Positionen werden objektbezogen ausgefüllt; nicht vereinbarte Leistungen sind zu streichen.</w:t>
            </w:r>
          </w:p>
        </w:tc>
      </w:tr>
    </w:tbl>
    <w:p>
      <w:pPr>
        <w:spacing w:after="0"/>
      </w:pPr>
    </w:p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01  </w:t>
      </w:r>
      <w:r>
        <w:rPr>
          <w:rFonts w:ascii="Aptos" w:hAnsi="Aptos" w:eastAsia="Aptos"/>
          <w:b/>
          <w:i w:val="0"/>
          <w:color w:val="0B2B45"/>
          <w:sz w:val="30"/>
        </w:rPr>
        <w:t>Angebots- und Kundendaten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Angebotsnummer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Angebotsdatum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 / ____ / ______</w:t>
            </w:r>
          </w:p>
        </w:tc>
      </w:tr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Gültig bis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 / ____ / 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Kundennummer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</w:t>
            </w:r>
          </w:p>
        </w:tc>
      </w:tr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Auftraggeber:in / Firma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Ansprechperson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Rechnungsanschrift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E-Mail / Telefon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Leistungsobjekt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Objektadresse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</w:tbl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02  </w:t>
      </w:r>
      <w:r>
        <w:rPr>
          <w:rFonts w:ascii="Aptos" w:hAnsi="Aptos" w:eastAsia="Aptos"/>
          <w:b/>
          <w:i w:val="0"/>
          <w:color w:val="0B2B45"/>
          <w:sz w:val="30"/>
        </w:rPr>
        <w:t>Aufgabenstellung und Lösungsvorschlag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677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Ausgangslage / Bedarf</w:t>
            </w:r>
          </w:p>
        </w:tc>
        <w:tc>
          <w:tcPr>
            <w:tcW w:type="dxa" w:w="4677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Vorgeschlagene Lösung</w:t>
            </w:r>
          </w:p>
        </w:tc>
      </w:tr>
      <w:tr>
        <w:trPr>
          <w:cantSplit/>
        </w:trPr>
        <w:tc>
          <w:tcPr>
            <w:tcW w:type="dxa" w:w="467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Was soll erreicht werden?</w:t>
              <w:br/>
              <w:t>__________________________________________________</w:t>
            </w:r>
          </w:p>
        </w:tc>
        <w:tc>
          <w:tcPr>
            <w:tcW w:type="dxa" w:w="467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A-F-S übernimmt:</w:t>
              <w:br/>
              <w:t>__________________________________________________</w:t>
            </w:r>
          </w:p>
        </w:tc>
      </w:tr>
      <w:tr>
        <w:trPr>
          <w:cantSplit/>
        </w:trPr>
        <w:tc>
          <w:tcPr>
            <w:tcW w:type="dxa" w:w="467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Besondere Termine / Nutzung / Risiken</w:t>
              <w:br/>
              <w:t>__________________________________________________</w:t>
            </w:r>
          </w:p>
        </w:tc>
        <w:tc>
          <w:tcPr>
            <w:tcW w:type="dxa" w:w="467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Einsatzmodell / Team / Zeitfenster</w:t>
              <w:br/>
              <w:t>__________________________________________________</w:t>
            </w:r>
          </w:p>
        </w:tc>
      </w:tr>
      <w:tr>
        <w:trPr>
          <w:cantSplit/>
        </w:trPr>
        <w:tc>
          <w:tcPr>
            <w:tcW w:type="dxa" w:w="467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Prioritäten des Auftraggebers</w:t>
              <w:br/>
              <w:t>__________________________________________________</w:t>
            </w:r>
          </w:p>
        </w:tc>
        <w:tc>
          <w:tcPr>
            <w:tcW w:type="dxa" w:w="467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Qualitäts- und Nachweisform</w:t>
              <w:br/>
              <w:t>__________________________________________________</w:t>
            </w:r>
          </w:p>
        </w:tc>
      </w:tr>
    </w:tbl>
    <w:p>
      <w:r>
        <w:br w:type="page"/>
      </w:r>
    </w:p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03  </w:t>
      </w:r>
      <w:r>
        <w:rPr>
          <w:rFonts w:ascii="Aptos" w:hAnsi="Aptos" w:eastAsia="Aptos"/>
          <w:b/>
          <w:i w:val="0"/>
          <w:color w:val="0B2B45"/>
          <w:sz w:val="30"/>
        </w:rPr>
        <w:t>Leistungsumfang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4FAD9"/>
            <w:tcBorders>
              <w:top w:val="nil"/>
              <w:left w:val="single" w:sz="26" w:color="6F8C22"/>
              <w:bottom w:val="nil"/>
              <w:right w:val="nil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6F8C22"/>
                <w:sz w:val="18"/>
              </w:rPr>
              <w:t>Leistungslogik</w:t>
            </w:r>
            <w:r>
              <w:br/>
            </w:r>
            <w:r>
              <w:rPr>
                <w:rFonts w:ascii="Aptos" w:hAnsi="Aptos" w:eastAsia="Aptos"/>
                <w:b w:val="0"/>
                <w:i w:val="0"/>
                <w:color w:val="173247"/>
                <w:sz w:val="17"/>
              </w:rPr>
              <w:t>Die Positionen werden mit Fläche, Menge, Häufigkeit und Ergebnis definiert. Damit bleibt der Preis nachvollziehbar und Änderungen können sauber nachgeführt werden.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</w:trPr>
        <w:tc>
          <w:tcPr>
            <w:tcW w:type="dxa" w:w="453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Pos.</w:t>
            </w:r>
          </w:p>
        </w:tc>
        <w:tc>
          <w:tcPr>
            <w:tcW w:type="dxa" w:w="1417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Bereich / Raum</w:t>
            </w:r>
          </w:p>
        </w:tc>
        <w:tc>
          <w:tcPr>
            <w:tcW w:type="dxa" w:w="2891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Leistung / Tätigkeit</w:t>
            </w:r>
          </w:p>
        </w:tc>
        <w:tc>
          <w:tcPr>
            <w:tcW w:type="dxa" w:w="113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Einheit / Menge</w:t>
            </w:r>
          </w:p>
        </w:tc>
        <w:tc>
          <w:tcPr>
            <w:tcW w:type="dxa" w:w="113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Turnus / Termin</w:t>
            </w:r>
          </w:p>
        </w:tc>
        <w:tc>
          <w:tcPr>
            <w:tcW w:type="dxa" w:w="232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Qualitätskriterium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01</w:t>
            </w:r>
          </w:p>
        </w:tc>
        <w:tc>
          <w:tcPr>
            <w:tcW w:type="dxa" w:w="141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89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32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02</w:t>
            </w:r>
          </w:p>
        </w:tc>
        <w:tc>
          <w:tcPr>
            <w:tcW w:type="dxa" w:w="141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89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32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03</w:t>
            </w:r>
          </w:p>
        </w:tc>
        <w:tc>
          <w:tcPr>
            <w:tcW w:type="dxa" w:w="141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89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32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04</w:t>
            </w:r>
          </w:p>
        </w:tc>
        <w:tc>
          <w:tcPr>
            <w:tcW w:type="dxa" w:w="141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89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32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05</w:t>
            </w:r>
          </w:p>
        </w:tc>
        <w:tc>
          <w:tcPr>
            <w:tcW w:type="dxa" w:w="141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89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32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06</w:t>
            </w:r>
          </w:p>
        </w:tc>
        <w:tc>
          <w:tcPr>
            <w:tcW w:type="dxa" w:w="141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89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32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07</w:t>
            </w:r>
          </w:p>
        </w:tc>
        <w:tc>
          <w:tcPr>
            <w:tcW w:type="dxa" w:w="141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89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32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08</w:t>
            </w:r>
          </w:p>
        </w:tc>
        <w:tc>
          <w:tcPr>
            <w:tcW w:type="dxa" w:w="141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89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32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09</w:t>
            </w:r>
          </w:p>
        </w:tc>
        <w:tc>
          <w:tcPr>
            <w:tcW w:type="dxa" w:w="141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89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32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10</w:t>
            </w:r>
          </w:p>
        </w:tc>
        <w:tc>
          <w:tcPr>
            <w:tcW w:type="dxa" w:w="141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89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32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________________________________</w:t>
            </w:r>
          </w:p>
        </w:tc>
      </w:tr>
    </w:tbl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04  </w:t>
      </w:r>
      <w:r>
        <w:rPr>
          <w:rFonts w:ascii="Aptos" w:hAnsi="Aptos" w:eastAsia="Aptos"/>
          <w:b/>
          <w:i w:val="0"/>
          <w:color w:val="0B2B45"/>
          <w:sz w:val="30"/>
        </w:rPr>
        <w:t>Einsatzorganisation und Qualität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Baustein</w:t>
            </w:r>
          </w:p>
        </w:tc>
        <w:tc>
          <w:tcPr>
            <w:tcW w:type="dxa" w:w="7087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Vereinbarung</w:t>
            </w:r>
          </w:p>
        </w:tc>
      </w:tr>
      <w:tr>
        <w:trPr>
          <w:cantSplit/>
        </w:trPr>
        <w:tc>
          <w:tcPr>
            <w:tcW w:type="dxa" w:w="226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Leistungszeiten</w:t>
            </w:r>
          </w:p>
        </w:tc>
        <w:tc>
          <w:tcPr>
            <w:tcW w:type="dxa" w:w="708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26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Einsatzleitung / Kontakt</w:t>
            </w:r>
          </w:p>
        </w:tc>
        <w:tc>
          <w:tcPr>
            <w:tcW w:type="dxa" w:w="708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26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Zugang / Schlüssel / Alarm</w:t>
            </w:r>
          </w:p>
        </w:tc>
        <w:tc>
          <w:tcPr>
            <w:tcW w:type="dxa" w:w="708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26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Material / Maschinen</w:t>
            </w:r>
          </w:p>
        </w:tc>
        <w:tc>
          <w:tcPr>
            <w:tcW w:type="dxa" w:w="708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☐ A-F-S  ☐ Auftraggeber:in  ☐ gemischt; Details: __________________</w:t>
            </w:r>
          </w:p>
        </w:tc>
      </w:tr>
      <w:tr>
        <w:trPr>
          <w:cantSplit/>
        </w:trPr>
        <w:tc>
          <w:tcPr>
            <w:tcW w:type="dxa" w:w="226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Verbrauchsmaterial</w:t>
            </w:r>
          </w:p>
        </w:tc>
        <w:tc>
          <w:tcPr>
            <w:tcW w:type="dxa" w:w="708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☐ inklusive  ☐ nach Verbrauch  ☐ bauseits</w:t>
            </w:r>
          </w:p>
        </w:tc>
      </w:tr>
      <w:tr>
        <w:trPr>
          <w:cantSplit/>
        </w:trPr>
        <w:tc>
          <w:tcPr>
            <w:tcW w:type="dxa" w:w="226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Qualitätskontrolle</w:t>
            </w:r>
          </w:p>
        </w:tc>
        <w:tc>
          <w:tcPr>
            <w:tcW w:type="dxa" w:w="708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☐ Sichtprüfung  ☐ Checkliste  ☐ Fotodokumentation  ☐ Stichprobe</w:t>
            </w:r>
          </w:p>
        </w:tc>
      </w:tr>
      <w:tr>
        <w:trPr>
          <w:cantSplit/>
        </w:trPr>
        <w:tc>
          <w:tcPr>
            <w:tcW w:type="dxa" w:w="226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Reklamationsweg</w:t>
            </w:r>
          </w:p>
        </w:tc>
        <w:tc>
          <w:tcPr>
            <w:tcW w:type="dxa" w:w="708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Meldung an __________________; Rückmeldung innerhalb ____________</w:t>
            </w:r>
          </w:p>
        </w:tc>
      </w:tr>
      <w:tr>
        <w:trPr>
          <w:cantSplit/>
        </w:trPr>
        <w:tc>
          <w:tcPr>
            <w:tcW w:type="dxa" w:w="226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Dokumentation</w:t>
            </w:r>
          </w:p>
        </w:tc>
        <w:tc>
          <w:tcPr>
            <w:tcW w:type="dxa" w:w="708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☐ Leistungsnachweis  ☐ Monatsbericht  ☐ Abnahmeprotokoll</w:t>
            </w:r>
          </w:p>
        </w:tc>
      </w:tr>
    </w:tbl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05  </w:t>
      </w:r>
      <w:r>
        <w:rPr>
          <w:rFonts w:ascii="Aptos" w:hAnsi="Aptos" w:eastAsia="Aptos"/>
          <w:b/>
          <w:i w:val="0"/>
          <w:color w:val="0B2B45"/>
          <w:sz w:val="30"/>
        </w:rPr>
        <w:t>Leistungsvoraussetzungen und Abgrenzung</w:t>
      </w:r>
    </w:p>
    <w:p>
      <w:pPr>
        <w:spacing w:after="40" w:before="0" w:line="240" w:lineRule="auto"/>
        <w:ind w:left="142" w:hanging="102"/>
      </w:pPr>
      <w:r>
        <w:rPr>
          <w:rFonts w:ascii="Aptos" w:hAnsi="Aptos" w:eastAsia="Aptos"/>
          <w:b/>
          <w:i w:val="0"/>
          <w:color w:val="0AA6A6"/>
          <w:sz w:val="17"/>
        </w:rPr>
        <w:t xml:space="preserve">• </w:t>
      </w:r>
      <w:r>
        <w:rPr>
          <w:rFonts w:ascii="Aptos" w:hAnsi="Aptos" w:eastAsia="Aptos"/>
          <w:b w:val="0"/>
          <w:i w:val="0"/>
          <w:color w:val="173247"/>
          <w:sz w:val="17"/>
        </w:rPr>
        <w:t>Freier und sicherer Zugang zu den vereinbarten Bereichen im festgelegten Zeitfenster.</w:t>
      </w:r>
    </w:p>
    <w:p>
      <w:pPr>
        <w:spacing w:after="40" w:before="0" w:line="240" w:lineRule="auto"/>
        <w:ind w:left="142" w:hanging="102"/>
      </w:pPr>
      <w:r>
        <w:rPr>
          <w:rFonts w:ascii="Aptos" w:hAnsi="Aptos" w:eastAsia="Aptos"/>
          <w:b/>
          <w:i w:val="0"/>
          <w:color w:val="0AA6A6"/>
          <w:sz w:val="17"/>
        </w:rPr>
        <w:t xml:space="preserve">• </w:t>
      </w:r>
      <w:r>
        <w:rPr>
          <w:rFonts w:ascii="Aptos" w:hAnsi="Aptos" w:eastAsia="Aptos"/>
          <w:b w:val="0"/>
          <w:i w:val="0"/>
          <w:color w:val="173247"/>
          <w:sz w:val="17"/>
        </w:rPr>
        <w:t>Information über sensible Oberflächen, bestehende Schäden, Schutzvorgaben und Betriebsabläufe.</w:t>
      </w:r>
    </w:p>
    <w:p>
      <w:pPr>
        <w:spacing w:after="40" w:before="0" w:line="240" w:lineRule="auto"/>
        <w:ind w:left="142" w:hanging="102"/>
      </w:pPr>
      <w:r>
        <w:rPr>
          <w:rFonts w:ascii="Aptos" w:hAnsi="Aptos" w:eastAsia="Aptos"/>
          <w:b/>
          <w:i w:val="0"/>
          <w:color w:val="0AA6A6"/>
          <w:sz w:val="17"/>
        </w:rPr>
        <w:t xml:space="preserve">• </w:t>
      </w:r>
      <w:r>
        <w:rPr>
          <w:rFonts w:ascii="Aptos" w:hAnsi="Aptos" w:eastAsia="Aptos"/>
          <w:b w:val="0"/>
          <w:i w:val="0"/>
          <w:color w:val="173247"/>
          <w:sz w:val="17"/>
        </w:rPr>
        <w:t>Bereitstellung vereinbarter Medien, Lagerflächen, Schlüssel und Freigaben.</w:t>
      </w:r>
    </w:p>
    <w:p>
      <w:pPr>
        <w:spacing w:after="40" w:before="0" w:line="240" w:lineRule="auto"/>
        <w:ind w:left="142" w:hanging="102"/>
      </w:pPr>
      <w:r>
        <w:rPr>
          <w:rFonts w:ascii="Aptos" w:hAnsi="Aptos" w:eastAsia="Aptos"/>
          <w:b/>
          <w:i w:val="0"/>
          <w:color w:val="0AA6A6"/>
          <w:sz w:val="17"/>
        </w:rPr>
        <w:t xml:space="preserve">• </w:t>
      </w:r>
      <w:r>
        <w:rPr>
          <w:rFonts w:ascii="Aptos" w:hAnsi="Aptos" w:eastAsia="Aptos"/>
          <w:b w:val="0"/>
          <w:i w:val="0"/>
          <w:color w:val="173247"/>
          <w:sz w:val="17"/>
        </w:rPr>
        <w:t>Zusatzleistungen, Wartezeiten, Sondererschwernisse und Änderungen werden vor Ausführung abgestimmt.</w:t>
      </w:r>
    </w:p>
    <w:p>
      <w:pPr>
        <w:spacing w:after="40" w:before="0" w:line="240" w:lineRule="auto"/>
        <w:ind w:left="142" w:hanging="102"/>
      </w:pPr>
      <w:r>
        <w:rPr>
          <w:rFonts w:ascii="Aptos" w:hAnsi="Aptos" w:eastAsia="Aptos"/>
          <w:b/>
          <w:i w:val="0"/>
          <w:color w:val="0AA6A6"/>
          <w:sz w:val="17"/>
        </w:rPr>
        <w:t xml:space="preserve">• </w:t>
      </w:r>
      <w:r>
        <w:rPr>
          <w:rFonts w:ascii="Aptos" w:hAnsi="Aptos" w:eastAsia="Aptos"/>
          <w:b w:val="0"/>
          <w:i w:val="0"/>
          <w:color w:val="173247"/>
          <w:sz w:val="17"/>
        </w:rPr>
        <w:t>Nicht ausdrücklich angeführte Tätigkeiten sind nicht Bestandteil des Angebots.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3118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Ausdrücklich enthalten</w:t>
            </w:r>
          </w:p>
        </w:tc>
        <w:tc>
          <w:tcPr>
            <w:tcW w:type="dxa" w:w="3118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Optional / nur nach Freigabe</w:t>
            </w:r>
          </w:p>
        </w:tc>
        <w:tc>
          <w:tcPr>
            <w:tcW w:type="dxa" w:w="3118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Nicht enthalten</w:t>
            </w:r>
          </w:p>
        </w:tc>
      </w:tr>
      <w:tr>
        <w:trPr>
          <w:cantSplit/>
        </w:trPr>
        <w:tc>
          <w:tcPr>
            <w:tcW w:type="dxa" w:w="311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  <w:tc>
          <w:tcPr>
            <w:tcW w:type="dxa" w:w="311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  <w:tc>
          <w:tcPr>
            <w:tcW w:type="dxa" w:w="311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311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  <w:tc>
          <w:tcPr>
            <w:tcW w:type="dxa" w:w="311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  <w:tc>
          <w:tcPr>
            <w:tcW w:type="dxa" w:w="311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311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  <w:tc>
          <w:tcPr>
            <w:tcW w:type="dxa" w:w="311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  <w:tc>
          <w:tcPr>
            <w:tcW w:type="dxa" w:w="311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311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  <w:tc>
          <w:tcPr>
            <w:tcW w:type="dxa" w:w="311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  <w:tc>
          <w:tcPr>
            <w:tcW w:type="dxa" w:w="311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</w:t>
            </w:r>
          </w:p>
        </w:tc>
      </w:tr>
    </w:tbl>
    <w:p>
      <w:r>
        <w:br w:type="page"/>
      </w:r>
    </w:p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06  </w:t>
      </w:r>
      <w:r>
        <w:rPr>
          <w:rFonts w:ascii="Aptos" w:hAnsi="Aptos" w:eastAsia="Aptos"/>
          <w:b/>
          <w:i w:val="0"/>
          <w:color w:val="0B2B45"/>
          <w:sz w:val="30"/>
        </w:rPr>
        <w:t>Preisblatt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453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Pos.</w:t>
            </w:r>
          </w:p>
        </w:tc>
        <w:tc>
          <w:tcPr>
            <w:tcW w:type="dxa" w:w="3458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Leistungsblock</w:t>
            </w:r>
          </w:p>
        </w:tc>
        <w:tc>
          <w:tcPr>
            <w:tcW w:type="dxa" w:w="147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Menge / Einheit</w:t>
            </w:r>
          </w:p>
        </w:tc>
        <w:tc>
          <w:tcPr>
            <w:tcW w:type="dxa" w:w="198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Einzelpreis netto</w:t>
            </w:r>
          </w:p>
        </w:tc>
        <w:tc>
          <w:tcPr>
            <w:tcW w:type="dxa" w:w="198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Gesamt netto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01</w:t>
            </w:r>
          </w:p>
        </w:tc>
        <w:tc>
          <w:tcPr>
            <w:tcW w:type="dxa" w:w="345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47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</w:t>
            </w:r>
          </w:p>
        </w:tc>
        <w:tc>
          <w:tcPr>
            <w:tcW w:type="dxa" w:w="198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  <w:tc>
          <w:tcPr>
            <w:tcW w:type="dxa" w:w="198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02</w:t>
            </w:r>
          </w:p>
        </w:tc>
        <w:tc>
          <w:tcPr>
            <w:tcW w:type="dxa" w:w="345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47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</w:t>
            </w:r>
          </w:p>
        </w:tc>
        <w:tc>
          <w:tcPr>
            <w:tcW w:type="dxa" w:w="198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  <w:tc>
          <w:tcPr>
            <w:tcW w:type="dxa" w:w="198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03</w:t>
            </w:r>
          </w:p>
        </w:tc>
        <w:tc>
          <w:tcPr>
            <w:tcW w:type="dxa" w:w="345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47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</w:t>
            </w:r>
          </w:p>
        </w:tc>
        <w:tc>
          <w:tcPr>
            <w:tcW w:type="dxa" w:w="198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  <w:tc>
          <w:tcPr>
            <w:tcW w:type="dxa" w:w="198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04</w:t>
            </w:r>
          </w:p>
        </w:tc>
        <w:tc>
          <w:tcPr>
            <w:tcW w:type="dxa" w:w="345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47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</w:t>
            </w:r>
          </w:p>
        </w:tc>
        <w:tc>
          <w:tcPr>
            <w:tcW w:type="dxa" w:w="198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  <w:tc>
          <w:tcPr>
            <w:tcW w:type="dxa" w:w="198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05</w:t>
            </w:r>
          </w:p>
        </w:tc>
        <w:tc>
          <w:tcPr>
            <w:tcW w:type="dxa" w:w="345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47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</w:t>
            </w:r>
          </w:p>
        </w:tc>
        <w:tc>
          <w:tcPr>
            <w:tcW w:type="dxa" w:w="198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  <w:tc>
          <w:tcPr>
            <w:tcW w:type="dxa" w:w="198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345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Zwischensumme</w:t>
            </w:r>
          </w:p>
        </w:tc>
        <w:tc>
          <w:tcPr>
            <w:tcW w:type="dxa" w:w="147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198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198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345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Zuschläge / Material / Entsorgung</w:t>
            </w:r>
          </w:p>
        </w:tc>
        <w:tc>
          <w:tcPr>
            <w:tcW w:type="dxa" w:w="147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198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198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345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Gesamtsumme netto</w:t>
            </w:r>
          </w:p>
        </w:tc>
        <w:tc>
          <w:tcPr>
            <w:tcW w:type="dxa" w:w="147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198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198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345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zzgl. gesetzlicher Umsatzsteuer</w:t>
            </w:r>
          </w:p>
        </w:tc>
        <w:tc>
          <w:tcPr>
            <w:tcW w:type="dxa" w:w="147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198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198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345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Gesamtsumme brutto</w:t>
            </w:r>
          </w:p>
        </w:tc>
        <w:tc>
          <w:tcPr>
            <w:tcW w:type="dxa" w:w="147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198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</w:r>
          </w:p>
        </w:tc>
        <w:tc>
          <w:tcPr>
            <w:tcW w:type="dxa" w:w="198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€ __________</w:t>
            </w:r>
          </w:p>
        </w:tc>
      </w:tr>
    </w:tbl>
    <w:p>
      <w:r>
        <w:br w:type="page"/>
      </w:r>
    </w:p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07  </w:t>
      </w:r>
      <w:r>
        <w:rPr>
          <w:rFonts w:ascii="Aptos" w:hAnsi="Aptos" w:eastAsia="Aptos"/>
          <w:b/>
          <w:i w:val="0"/>
          <w:color w:val="0B2B45"/>
          <w:sz w:val="30"/>
        </w:rPr>
        <w:t>Kaufmännische Bedingungen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Abrechnungsart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☐ Pauschale  ☐ Einheitspreis  ☐ Regie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Abrechnungsintervall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☐ einmalig  ☐ monatlich  ☐ sonstiges: __________</w:t>
            </w:r>
          </w:p>
        </w:tc>
      </w:tr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Zahlungsziel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 Kalendertage ab Rechnung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Preisanpassung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Vertragsbeginn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 / ____ / 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Mindestlaufzeit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Kündigungsfrist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Angebotsgrundlage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Scope / Plan / Begehung vom: 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FF5E7"/>
            <w:tcBorders>
              <w:top w:val="nil"/>
              <w:left w:val="single" w:sz="26" w:color="B9770E"/>
              <w:bottom w:val="nil"/>
              <w:right w:val="nil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B9770E"/>
                <w:sz w:val="18"/>
              </w:rPr>
              <w:t>Wichtiger Hinweis</w:t>
            </w:r>
            <w:r>
              <w:br/>
            </w:r>
            <w:r>
              <w:rPr>
                <w:rFonts w:ascii="Aptos" w:hAnsi="Aptos" w:eastAsia="Aptos"/>
                <w:b w:val="0"/>
                <w:i w:val="0"/>
                <w:color w:val="173247"/>
                <w:sz w:val="17"/>
              </w:rPr>
              <w:t>Dieses Muster ersetzt keine individuelle rechtliche oder steuerliche Prüfung. Vor Verwendung sind die tatsächlichen Unternehmensdaten, die Leistungsbeschreibung und die vereinbarten Bedingungen einzusetzen.</w:t>
            </w:r>
          </w:p>
        </w:tc>
      </w:tr>
    </w:tbl>
    <w:p>
      <w:pPr>
        <w:spacing w:after="0"/>
      </w:pPr>
    </w:p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08  </w:t>
      </w:r>
      <w:r>
        <w:rPr>
          <w:rFonts w:ascii="Aptos" w:hAnsi="Aptos" w:eastAsia="Aptos"/>
          <w:b/>
          <w:i w:val="0"/>
          <w:color w:val="0B2B45"/>
          <w:sz w:val="30"/>
        </w:rPr>
        <w:t>Beauftragung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AF0F4"/>
            <w:tcBorders>
              <w:top w:val="nil"/>
              <w:left w:val="single" w:sz="26" w:color="0B2B45"/>
              <w:bottom w:val="nil"/>
              <w:right w:val="nil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8"/>
              </w:rPr>
              <w:t>Bestätigung</w:t>
            </w:r>
            <w:r>
              <w:br/>
            </w:r>
            <w:r>
              <w:rPr>
                <w:rFonts w:ascii="Aptos" w:hAnsi="Aptos" w:eastAsia="Aptos"/>
                <w:b w:val="0"/>
                <w:i w:val="0"/>
                <w:color w:val="173247"/>
                <w:sz w:val="17"/>
              </w:rPr>
              <w:t>Mit der Unterzeichnung werden Leistungsumfang, Preis, Abgrenzungen und Bedingungen als vereinbart bestätigt.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Auftraggeber:in</w:t>
            </w:r>
          </w:p>
        </w:tc>
        <w:tc>
          <w:tcPr>
            <w:tcW w:type="dxa" w:w="4989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A-F-S / Auftragnehmer</w:t>
            </w:r>
          </w:p>
        </w:tc>
      </w:tr>
      <w:tr>
        <w:tc>
          <w:tcPr>
            <w:tcW w:type="dxa" w:w="4989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</w:tcPr>
          <w:p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Ort, Datum: ______________________________</w:t>
            </w:r>
            <w:r>
              <w:br/>
              <w:br/>
            </w:r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Name / Funktion: ________________________</w:t>
            </w:r>
            <w:r>
              <w:br/>
              <w:br/>
            </w:r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Unterschrift: ____________________________</w:t>
            </w:r>
          </w:p>
        </w:tc>
        <w:tc>
          <w:tcPr>
            <w:tcW w:type="dxa" w:w="4989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</w:tcPr>
          <w:p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Ort, Datum: ______________________________</w:t>
            </w:r>
            <w:r>
              <w:br/>
              <w:br/>
            </w:r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Name / Funktion: ________________________</w:t>
            </w:r>
            <w:r>
              <w:br/>
              <w:br/>
            </w:r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Unterschrift: 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77" w:right="964" w:bottom="964" w:left="964" w:header="39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89"/>
      <w:gridCol w:w="4989"/>
    </w:tblGrid>
    <w:tr>
      <w:tc>
        <w:tcPr>
          <w:tcW w:type="dxa" w:w="7371"/>
          <w:tcBorders>
            <w:top w:val="single" w:sz="8" w:color="D8E3E9"/>
          </w:tcBorders>
          <w:tcMar>
            <w:top w:w="5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rPr>
              <w:rFonts w:ascii="Aptos" w:hAnsi="Aptos" w:eastAsia="Aptos"/>
              <w:b w:val="0"/>
              <w:i w:val="0"/>
              <w:color w:val="5D7282"/>
              <w:sz w:val="14"/>
            </w:rPr>
            <w:t>Prager Straße 109/5/55, 1210 Wien · +43 676 6411430 · office@a-f-s.at · www.a-f-s.at</w:t>
          </w:r>
        </w:p>
      </w:tc>
      <w:tc>
        <w:tcPr>
          <w:tcW w:type="dxa" w:w="2268"/>
          <w:tcBorders>
            <w:top w:val="single" w:sz="8" w:color="D8E3E9"/>
          </w:tcBorders>
          <w:tcMar>
            <w:top w:w="5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ptos" w:hAnsi="Aptos" w:eastAsia="Aptos"/>
              <w:color w:val="5D7282"/>
              <w:sz w:val="14"/>
            </w:rPr>
            <w:t xml:space="preserve">Seite </w:t>
          </w:r>
          <w:r>
            <w:rPr>
              <w:rFonts w:ascii="Aptos" w:hAnsi="Aptos" w:eastAsia="Aptos"/>
              <w:color w:val="5D7282"/>
              <w:sz w:val="14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Aptos" w:hAnsi="Aptos" w:eastAsia="Aptos"/>
              <w:color w:val="5D7282"/>
              <w:sz w:val="14"/>
            </w:rPr>
            <w:t xml:space="preserve"> von </w:t>
          </w:r>
          <w:r>
            <w:rPr>
              <w:rFonts w:ascii="Aptos" w:hAnsi="Aptos" w:eastAsia="Aptos"/>
              <w:color w:val="5D7282"/>
              <w:sz w:val="14"/>
            </w:rPr>
            <w:fldChar w:fldCharType="begin"/>
            <w:instrText xml:space="preserve">NUMPAGES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89"/>
      <w:gridCol w:w="4989"/>
    </w:tblGrid>
    <w:tr>
      <w:tc>
        <w:tcPr>
          <w:tcW w:type="dxa" w:w="5670"/>
          <w:vAlign w:val="center"/>
          <w:tcBorders>
            <w:bottom w:val="single" w:sz="12" w:color="0AA6A6"/>
          </w:tcBorders>
          <w:tcMar>
            <w:top w:w="0" w:type="dxa"/>
            <w:start w:w="0" w:type="dxa"/>
            <w:bottom w:w="50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908000" cy="81892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fs-logo-origina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8000" cy="81892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3969"/>
          <w:tcBorders>
            <w:bottom w:val="single" w:sz="12" w:color="0AA6A6"/>
          </w:tcBorders>
          <w:tcMar>
            <w:top w:w="0" w:type="dxa"/>
            <w:start w:w="0" w:type="dxa"/>
            <w:bottom w:w="50" w:type="dxa"/>
            <w:end w:w="0" w:type="dxa"/>
          </w:tcMar>
        </w:tcPr>
        <w:p>
          <w:pPr>
            <w:jc w:val="right"/>
          </w:pPr>
          <w:r>
            <w:rPr>
              <w:rFonts w:ascii="Aptos" w:hAnsi="Aptos" w:eastAsia="Aptos"/>
              <w:b/>
              <w:i w:val="0"/>
              <w:color w:val="0B2B45"/>
              <w:sz w:val="16"/>
            </w:rPr>
            <w:t>Angebot Reinigungs- &amp; Facility-Services</w:t>
          </w:r>
          <w:r>
            <w:br/>
          </w:r>
          <w:r>
            <w:rPr>
              <w:rFonts w:ascii="Aptos" w:hAnsi="Aptos" w:eastAsia="Aptos"/>
              <w:b w:val="0"/>
              <w:i w:val="0"/>
              <w:color w:val="5D7282"/>
              <w:sz w:val="15"/>
            </w:rPr>
            <w:t>Dokument-ID: AFS-AN-001 · Revision 1.0 · Vorlage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 w:eastAsia="Aptos"/>
      <w:color w:val="17324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B2B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0B2B4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8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0AA6A6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4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B2B45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A-F-S – Aufheller Facility Services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